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D17759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608A8" w:rsidRPr="00B3094D" w:rsidRDefault="00E608A8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D17759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февраля</w:t>
      </w:r>
      <w:r w:rsidR="00717A95">
        <w:rPr>
          <w:b w:val="0"/>
          <w:sz w:val="28"/>
          <w:szCs w:val="28"/>
        </w:rPr>
        <w:t xml:space="preserve"> 202</w:t>
      </w:r>
      <w:r w:rsidR="00333FE1">
        <w:rPr>
          <w:b w:val="0"/>
          <w:sz w:val="28"/>
          <w:szCs w:val="28"/>
        </w:rPr>
        <w:t>2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</w:t>
      </w:r>
      <w:r w:rsidR="00F672A4">
        <w:rPr>
          <w:b w:val="0"/>
          <w:sz w:val="28"/>
          <w:szCs w:val="28"/>
        </w:rPr>
        <w:t xml:space="preserve">   </w:t>
      </w:r>
      <w:bookmarkStart w:id="0" w:name="_GoBack"/>
      <w:bookmarkEnd w:id="0"/>
      <w:r>
        <w:rPr>
          <w:b w:val="0"/>
          <w:sz w:val="28"/>
          <w:szCs w:val="28"/>
        </w:rPr>
        <w:t xml:space="preserve">    № 68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E608A8">
        <w:rPr>
          <w:b/>
          <w:szCs w:val="28"/>
        </w:rPr>
        <w:t xml:space="preserve">внесении изменений и дополнений в решение Совета муниципального района «Забайкальский район» от 24 ноября 2021 года №23 «О </w:t>
      </w:r>
      <w:r>
        <w:rPr>
          <w:b/>
          <w:szCs w:val="28"/>
        </w:rPr>
        <w:t>передаче части полномочий муниципальным районом «Забайкальский район» се</w:t>
      </w:r>
      <w:r w:rsidR="00C76A9F">
        <w:rPr>
          <w:b/>
          <w:szCs w:val="28"/>
        </w:rPr>
        <w:t>льскому поселению «Степное</w:t>
      </w:r>
      <w:r>
        <w:rPr>
          <w:b/>
          <w:szCs w:val="28"/>
        </w:rPr>
        <w:t>»</w:t>
      </w:r>
    </w:p>
    <w:p w:rsidR="0001495E" w:rsidRDefault="0001495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24 ноября 2021 года №23 «О передаче части полномочий муниципальным районом «Забайкальский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льско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ю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 xml:space="preserve"> «Степное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изменение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08A8" w:rsidRDefault="003629BE" w:rsidP="00E6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8A8">
        <w:rPr>
          <w:sz w:val="28"/>
          <w:szCs w:val="28"/>
        </w:rPr>
        <w:t>1.1.</w:t>
      </w:r>
      <w:r w:rsidRPr="00E608A8">
        <w:rPr>
          <w:rFonts w:eastAsia="Calibri"/>
          <w:sz w:val="28"/>
          <w:szCs w:val="28"/>
        </w:rPr>
        <w:t xml:space="preserve"> </w:t>
      </w:r>
      <w:r w:rsidR="00E608A8" w:rsidRPr="00E608A8">
        <w:rPr>
          <w:rFonts w:eastAsia="Calibri"/>
          <w:sz w:val="28"/>
          <w:szCs w:val="28"/>
        </w:rPr>
        <w:t>пункт 1</w:t>
      </w:r>
      <w:r w:rsidR="00E608A8">
        <w:rPr>
          <w:rFonts w:eastAsia="Calibri"/>
          <w:sz w:val="28"/>
          <w:szCs w:val="28"/>
        </w:rPr>
        <w:t xml:space="preserve"> </w:t>
      </w:r>
      <w:r w:rsidR="00E608A8">
        <w:rPr>
          <w:sz w:val="28"/>
          <w:szCs w:val="28"/>
        </w:rPr>
        <w:t>дополнить подпунктами:</w:t>
      </w:r>
    </w:p>
    <w:p w:rsidR="00E608A8" w:rsidRDefault="00E608A8" w:rsidP="00E6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«</w:t>
      </w:r>
      <w:r w:rsidR="0001495E">
        <w:rPr>
          <w:sz w:val="28"/>
          <w:szCs w:val="28"/>
        </w:rPr>
        <w:t>с</w:t>
      </w:r>
      <w:r w:rsidRPr="00333FE1">
        <w:rPr>
          <w:rFonts w:eastAsia="Calibri"/>
          <w:sz w:val="28"/>
          <w:szCs w:val="28"/>
        </w:rPr>
        <w:t>охранени</w:t>
      </w:r>
      <w:r w:rsidR="0001495E">
        <w:rPr>
          <w:rFonts w:eastAsia="Calibri"/>
          <w:sz w:val="28"/>
          <w:szCs w:val="28"/>
        </w:rPr>
        <w:t>е</w:t>
      </w:r>
      <w:r w:rsidRPr="00333FE1">
        <w:rPr>
          <w:rFonts w:eastAsia="Calibri"/>
          <w:sz w:val="28"/>
          <w:szCs w:val="28"/>
        </w:rPr>
        <w:t>, использовани</w:t>
      </w:r>
      <w:r w:rsidR="0001495E">
        <w:rPr>
          <w:rFonts w:eastAsia="Calibri"/>
          <w:sz w:val="28"/>
          <w:szCs w:val="28"/>
        </w:rPr>
        <w:t>е</w:t>
      </w:r>
      <w:r w:rsidRPr="00333FE1">
        <w:rPr>
          <w:rFonts w:eastAsia="Calibri"/>
          <w:sz w:val="28"/>
          <w:szCs w:val="28"/>
        </w:rPr>
        <w:t xml:space="preserve"> и популяризаци</w:t>
      </w:r>
      <w:r w:rsidR="0001495E">
        <w:rPr>
          <w:rFonts w:eastAsia="Calibri"/>
          <w:sz w:val="28"/>
          <w:szCs w:val="28"/>
        </w:rPr>
        <w:t>я</w:t>
      </w:r>
      <w:r w:rsidRPr="00333FE1">
        <w:rPr>
          <w:rFonts w:eastAsia="Calibri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</w:t>
      </w:r>
      <w:r w:rsidR="0001495E">
        <w:rPr>
          <w:rFonts w:eastAsia="Calibri"/>
          <w:sz w:val="28"/>
          <w:szCs w:val="28"/>
        </w:rPr>
        <w:t>а</w:t>
      </w:r>
      <w:r w:rsidRPr="00333FE1">
        <w:rPr>
          <w:rFonts w:eastAsia="Calibri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eastAsia="Calibri"/>
          <w:sz w:val="28"/>
          <w:szCs w:val="28"/>
        </w:rPr>
        <w:t>».</w:t>
      </w:r>
      <w:r w:rsidRPr="00333FE1">
        <w:rPr>
          <w:sz w:val="28"/>
          <w:szCs w:val="28"/>
        </w:rPr>
        <w:t xml:space="preserve"> </w:t>
      </w:r>
    </w:p>
    <w:p w:rsidR="00E608A8" w:rsidRDefault="00E608A8" w:rsidP="00E6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«утверждени</w:t>
      </w:r>
      <w:r w:rsidR="0001495E">
        <w:rPr>
          <w:sz w:val="28"/>
          <w:szCs w:val="28"/>
        </w:rPr>
        <w:t>е</w:t>
      </w:r>
      <w:r>
        <w:rPr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proofErr w:type="gramStart"/>
      <w:r>
        <w:rPr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>
        <w:rPr>
          <w:sz w:val="28"/>
          <w:szCs w:val="28"/>
        </w:rPr>
        <w:lastRenderedPageBreak/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Федерации».</w:t>
      </w:r>
      <w:proofErr w:type="gramEnd"/>
    </w:p>
    <w:p w:rsidR="00E608A8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льского поселения «Степное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 передаче полномочий с 01.01.2022 года,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по пункту 1 настоящего решения, с передачей иных межбюджетных трансфертов. </w:t>
      </w:r>
    </w:p>
    <w:p w:rsidR="0001495E" w:rsidRPr="0001495E" w:rsidRDefault="0001495E" w:rsidP="000149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495E">
        <w:rPr>
          <w:bCs/>
          <w:sz w:val="28"/>
          <w:szCs w:val="28"/>
        </w:rPr>
        <w:t>3. Действие настоящего решения распространяется на правоотношения с 1.01.2022 года</w:t>
      </w:r>
      <w:r>
        <w:rPr>
          <w:bCs/>
          <w:sz w:val="28"/>
          <w:szCs w:val="28"/>
        </w:rPr>
        <w:t>.</w:t>
      </w:r>
    </w:p>
    <w:p w:rsidR="0001495E" w:rsidRDefault="0001495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01495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3629BE" w:rsidRPr="004E4F23">
        <w:t xml:space="preserve">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01495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95E" w:rsidRDefault="0001495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95E" w:rsidRDefault="0001495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sectPr w:rsidR="003629BE" w:rsidRPr="00357BAE" w:rsidSect="00E6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01495E"/>
    <w:rsid w:val="00333FE1"/>
    <w:rsid w:val="003629BE"/>
    <w:rsid w:val="003E74E7"/>
    <w:rsid w:val="00437B26"/>
    <w:rsid w:val="00717A95"/>
    <w:rsid w:val="00C76A9F"/>
    <w:rsid w:val="00D17759"/>
    <w:rsid w:val="00D55B05"/>
    <w:rsid w:val="00E608A8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2022-02-15T05:22:00Z</cp:lastPrinted>
  <dcterms:created xsi:type="dcterms:W3CDTF">2021-10-20T05:55:00Z</dcterms:created>
  <dcterms:modified xsi:type="dcterms:W3CDTF">2022-02-25T03:48:00Z</dcterms:modified>
</cp:coreProperties>
</file>